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248" w:rsidRDefault="005A7692">
      <w:r>
        <w:t>Week 6 instructions: Transformational Leadership</w:t>
      </w:r>
    </w:p>
    <w:p w:rsidR="005A7692" w:rsidRPr="005A7692" w:rsidRDefault="005A7692" w:rsidP="005A7692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Transformational leaders influence those around them and therefore have the potential to alter the culture of a unit or organization. Please address the following topics:</w:t>
      </w:r>
    </w:p>
    <w:p w:rsidR="005A7692" w:rsidRPr="005A7692" w:rsidRDefault="005A7692" w:rsidP="005A76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Summarize your general beliefs of what makes a good leader.</w:t>
      </w:r>
    </w:p>
    <w:p w:rsidR="005A7692" w:rsidRPr="005A7692" w:rsidRDefault="005A7692" w:rsidP="005A76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Regarding the transformational leadership skills discussed in our required article reading, how do you think your leadership style is perceived by others?</w:t>
      </w:r>
    </w:p>
    <w:p w:rsidR="005A7692" w:rsidRDefault="005A7692" w:rsidP="005A769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What aspect of the </w:t>
      </w:r>
      <w:r w:rsidRPr="005A7692">
        <w:rPr>
          <w:rFonts w:ascii="Arial" w:eastAsia="Times New Roman" w:hAnsi="Arial" w:cs="Arial"/>
          <w:i/>
          <w:iCs/>
          <w:color w:val="2D3B45"/>
          <w:sz w:val="24"/>
          <w:szCs w:val="24"/>
        </w:rPr>
        <w:t>TEACH</w:t>
      </w:r>
      <w:r w:rsidRPr="005A7692">
        <w:rPr>
          <w:rFonts w:ascii="Arial" w:eastAsia="Times New Roman" w:hAnsi="Arial" w:cs="Arial"/>
          <w:color w:val="2D3B45"/>
          <w:sz w:val="24"/>
          <w:szCs w:val="24"/>
        </w:rPr>
        <w:t> values discussed in the lesson do you think would most benefit your work environment if adopted?</w:t>
      </w:r>
    </w:p>
    <w:p w:rsidR="00D14C40" w:rsidRDefault="00D14C40" w:rsidP="00D14C40">
      <w:p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</w:p>
    <w:p w:rsidR="00D14C40" w:rsidRDefault="00D14C40" w:rsidP="00D14C40">
      <w:r>
        <w:t>References:</w:t>
      </w:r>
    </w:p>
    <w:p w:rsidR="00D14C40" w:rsidRDefault="00D14C40" w:rsidP="00D14C40">
      <w:pPr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American Nurses Association. (2015). </w:t>
      </w:r>
      <w:proofErr w:type="gramStart"/>
      <w:r w:rsidRPr="005A7692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</w:t>
      </w:r>
      <w:proofErr w:type="gramEnd"/>
      <w:r w:rsidRPr="005A7692">
        <w:rPr>
          <w:rFonts w:ascii="Arial" w:eastAsia="Times New Roman" w:hAnsi="Arial" w:cs="Arial"/>
          <w:i/>
          <w:iCs/>
          <w:color w:val="2D3B45"/>
          <w:sz w:val="24"/>
          <w:szCs w:val="24"/>
        </w:rPr>
        <w:t>: Scope and standards of practice </w:t>
      </w:r>
      <w:r w:rsidRPr="005A7692">
        <w:rPr>
          <w:rFonts w:ascii="Arial" w:eastAsia="Times New Roman" w:hAnsi="Arial" w:cs="Arial"/>
          <w:color w:val="2D3B45"/>
          <w:sz w:val="24"/>
          <w:szCs w:val="24"/>
        </w:rPr>
        <w:t>(3rd ed.). Silver Spring, MD: Author</w:t>
      </w:r>
    </w:p>
    <w:p w:rsidR="00D14C40" w:rsidRDefault="00D14C40" w:rsidP="00D14C40">
      <w:pPr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AND one outside scholarly source</w:t>
      </w:r>
    </w:p>
    <w:p w:rsidR="00D14C40" w:rsidRPr="005A7692" w:rsidRDefault="00D14C40" w:rsidP="00D14C40">
      <w:p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bookmarkStart w:id="0" w:name="_GoBack"/>
      <w:bookmarkEnd w:id="0"/>
    </w:p>
    <w:p w:rsidR="005A7692" w:rsidRPr="005A7692" w:rsidRDefault="005A7692" w:rsidP="005A7692">
      <w:pPr>
        <w:pStyle w:val="ListParagraph"/>
        <w:numPr>
          <w:ilvl w:val="0"/>
          <w:numId w:val="1"/>
        </w:num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5A7692">
        <w:rPr>
          <w:rFonts w:ascii="Helvetica" w:eastAsia="Times New Roman" w:hAnsi="Helvetica" w:cs="Helvetica"/>
          <w:color w:val="2D3B45"/>
          <w:sz w:val="36"/>
          <w:szCs w:val="36"/>
        </w:rPr>
        <w:t>Required Reading</w:t>
      </w:r>
    </w:p>
    <w:p w:rsidR="005A7692" w:rsidRPr="005A7692" w:rsidRDefault="005A7692" w:rsidP="005A7692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American Nurses Association. (2015). </w:t>
      </w:r>
      <w:proofErr w:type="gramStart"/>
      <w:r w:rsidRPr="005A7692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</w:t>
      </w:r>
      <w:proofErr w:type="gramEnd"/>
      <w:r w:rsidRPr="005A7692">
        <w:rPr>
          <w:rFonts w:ascii="Arial" w:eastAsia="Times New Roman" w:hAnsi="Arial" w:cs="Arial"/>
          <w:i/>
          <w:iCs/>
          <w:color w:val="2D3B45"/>
          <w:sz w:val="24"/>
          <w:szCs w:val="24"/>
        </w:rPr>
        <w:t>: Scope and standards of practice </w:t>
      </w:r>
      <w:r w:rsidRPr="005A7692">
        <w:rPr>
          <w:rFonts w:ascii="Arial" w:eastAsia="Times New Roman" w:hAnsi="Arial" w:cs="Arial"/>
          <w:color w:val="2D3B45"/>
          <w:sz w:val="24"/>
          <w:szCs w:val="24"/>
        </w:rPr>
        <w:t>(3rd ed.). Silver Spring, MD: Author. pp. 22-35</w:t>
      </w:r>
    </w:p>
    <w:p w:rsidR="005A7692" w:rsidRPr="005A7692" w:rsidRDefault="005A7692" w:rsidP="005A7692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A7692">
        <w:rPr>
          <w:rFonts w:ascii="Arial" w:eastAsia="Times New Roman" w:hAnsi="Arial" w:cs="Arial"/>
          <w:color w:val="2D3B45"/>
          <w:sz w:val="24"/>
          <w:szCs w:val="24"/>
        </w:rPr>
        <w:t>For the eBook version of ANA Scope and Standards, 3</w:t>
      </w:r>
      <w:r w:rsidRPr="005A7692">
        <w:rPr>
          <w:rFonts w:ascii="Arial" w:eastAsia="Times New Roman" w:hAnsi="Arial" w:cs="Arial"/>
          <w:color w:val="2D3B45"/>
          <w:sz w:val="18"/>
          <w:szCs w:val="18"/>
          <w:vertAlign w:val="superscript"/>
        </w:rPr>
        <w:t>rd</w:t>
      </w:r>
      <w:r w:rsidRPr="005A7692">
        <w:rPr>
          <w:rFonts w:ascii="Arial" w:eastAsia="Times New Roman" w:hAnsi="Arial" w:cs="Arial"/>
          <w:color w:val="2D3B45"/>
          <w:sz w:val="24"/>
          <w:szCs w:val="24"/>
        </w:rPr>
        <w:t> ed., read: pp.31-43</w:t>
      </w:r>
    </w:p>
    <w:p w:rsidR="005A7692" w:rsidRPr="005A7692" w:rsidRDefault="005A7692" w:rsidP="005A7692">
      <w:pPr>
        <w:pStyle w:val="ListParagraph"/>
        <w:numPr>
          <w:ilvl w:val="0"/>
          <w:numId w:val="1"/>
        </w:num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5A7692">
        <w:rPr>
          <w:rFonts w:ascii="Helvetica" w:eastAsia="Times New Roman" w:hAnsi="Helvetica" w:cs="Helvetica"/>
          <w:color w:val="2D3B45"/>
          <w:sz w:val="36"/>
          <w:szCs w:val="36"/>
        </w:rPr>
        <w:t>Required Article</w:t>
      </w:r>
    </w:p>
    <w:p w:rsidR="005A7692" w:rsidRPr="005A7692" w:rsidRDefault="005A7692" w:rsidP="005A769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proofErr w:type="spellStart"/>
      <w:r w:rsidRPr="005A7692">
        <w:rPr>
          <w:rFonts w:ascii="Arial" w:eastAsia="Times New Roman" w:hAnsi="Arial" w:cs="Arial"/>
          <w:color w:val="2D3B45"/>
          <w:sz w:val="24"/>
          <w:szCs w:val="24"/>
        </w:rPr>
        <w:t>Boamah</w:t>
      </w:r>
      <w:proofErr w:type="spellEnd"/>
      <w:r w:rsidRPr="005A7692">
        <w:rPr>
          <w:rFonts w:ascii="Arial" w:eastAsia="Times New Roman" w:hAnsi="Arial" w:cs="Arial"/>
          <w:color w:val="2D3B45"/>
          <w:sz w:val="24"/>
          <w:szCs w:val="24"/>
        </w:rPr>
        <w:t xml:space="preserve">, S. A., </w:t>
      </w:r>
      <w:proofErr w:type="spellStart"/>
      <w:r w:rsidRPr="005A7692">
        <w:rPr>
          <w:rFonts w:ascii="Arial" w:eastAsia="Times New Roman" w:hAnsi="Arial" w:cs="Arial"/>
          <w:color w:val="2D3B45"/>
          <w:sz w:val="24"/>
          <w:szCs w:val="24"/>
        </w:rPr>
        <w:t>Laschinger</w:t>
      </w:r>
      <w:proofErr w:type="spellEnd"/>
      <w:r w:rsidRPr="005A7692">
        <w:rPr>
          <w:rFonts w:ascii="Arial" w:eastAsia="Times New Roman" w:hAnsi="Arial" w:cs="Arial"/>
          <w:color w:val="2D3B45"/>
          <w:sz w:val="24"/>
          <w:szCs w:val="24"/>
        </w:rPr>
        <w:t>, H. K. S., Wong, C., &amp; Clarke, S. (2018). Effect of transformational leadership on job satisfaction and patient safety outcomes. </w:t>
      </w:r>
      <w:r w:rsidRPr="005A7692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 Outlook, 66</w:t>
      </w:r>
      <w:r w:rsidRPr="005A7692">
        <w:rPr>
          <w:rFonts w:ascii="Arial" w:eastAsia="Times New Roman" w:hAnsi="Arial" w:cs="Arial"/>
          <w:color w:val="2D3B45"/>
          <w:sz w:val="24"/>
          <w:szCs w:val="24"/>
        </w:rPr>
        <w:t>(2), 180-189. </w:t>
      </w:r>
      <w:hyperlink r:id="rId5" w:tgtFrame="_blank" w:history="1">
        <w:r w:rsidRPr="005A769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https://chamberlainuniversity.idm.oclc.org/login?url=https://search.ebscohost.com/login.aspx?direct=true&amp;db=edselp&amp;AN=S0029655417302749&amp;site=eds-live&amp;scope=site</w:t>
        </w:r>
        <w:r w:rsidRPr="005A7692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7D2A63" w:rsidRDefault="007D2A63" w:rsidP="00D14C40">
      <w:pPr>
        <w:rPr>
          <w:rFonts w:ascii="Arial" w:eastAsia="Times New Roman" w:hAnsi="Arial" w:cs="Arial"/>
          <w:color w:val="2D3B45"/>
          <w:sz w:val="24"/>
          <w:szCs w:val="24"/>
        </w:rPr>
      </w:pPr>
      <w:r>
        <w:t xml:space="preserve"> </w:t>
      </w:r>
    </w:p>
    <w:p w:rsidR="007D2A63" w:rsidRDefault="007D2A63"/>
    <w:sectPr w:rsidR="007D2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11664D"/>
    <w:multiLevelType w:val="multilevel"/>
    <w:tmpl w:val="C330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692"/>
    <w:rsid w:val="005A7692"/>
    <w:rsid w:val="007D2A63"/>
    <w:rsid w:val="00C95248"/>
    <w:rsid w:val="00D1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A4FAC-EB39-4B3E-8DE2-A7E35B4C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A76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A769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referenceapa">
    <w:name w:val="reference_apa"/>
    <w:basedOn w:val="Normal"/>
    <w:rsid w:val="005A7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A769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A769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5A7692"/>
  </w:style>
  <w:style w:type="paragraph" w:styleId="ListParagraph">
    <w:name w:val="List Paragraph"/>
    <w:basedOn w:val="Normal"/>
    <w:uiPriority w:val="34"/>
    <w:qFormat/>
    <w:rsid w:val="005A7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mberlainuniversity.idm.oclc.org/login?url=https://search.ebscohost.com/login.aspx?direct=true&amp;db=edselp&amp;AN=S0029655417302749&amp;site=eds-live&amp;scope=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3</cp:revision>
  <dcterms:created xsi:type="dcterms:W3CDTF">2019-02-26T17:17:00Z</dcterms:created>
  <dcterms:modified xsi:type="dcterms:W3CDTF">2019-02-26T17:29:00Z</dcterms:modified>
</cp:coreProperties>
</file>